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BB" w:rsidRDefault="00E94185">
      <w:pPr>
        <w:pStyle w:val="NormlWeb"/>
        <w:spacing w:before="280" w:after="28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Gépek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üzembe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helyezése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időszakos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biztonság</w:t>
      </w:r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felülvizsgálata</w:t>
      </w:r>
      <w:proofErr w:type="spellEnd"/>
    </w:p>
    <w:p w:rsidR="00477BBB" w:rsidRDefault="00E94185">
      <w:pPr>
        <w:pStyle w:val="Norm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helyezés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eljárás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amelynek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üzemeltető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meggyőződik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létesítmény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munkahely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technológia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munkaeszköz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követelményeket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kielégíti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üzemeltetését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elrendeli</w:t>
      </w:r>
      <w:proofErr w:type="spellEnd"/>
      <w:r>
        <w:rPr>
          <w:rFonts w:ascii="Arial" w:hAnsi="Arial" w:cs="Arial"/>
        </w:rPr>
        <w:t>.</w:t>
      </w:r>
    </w:p>
    <w:p w:rsidR="00477BBB" w:rsidRDefault="00E94185">
      <w:pPr>
        <w:pStyle w:val="Norm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Munkaeszközt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használatba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abban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esetben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szabad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veszélyeztető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biztonságos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munkavégzés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követelményeit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kielégíti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rendelkezik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</w:t>
      </w:r>
      <w:r>
        <w:rPr>
          <w:rFonts w:ascii="Arial" w:hAnsi="Arial" w:cs="Arial"/>
        </w:rPr>
        <w:t>nkaeszközre</w:t>
      </w:r>
      <w:proofErr w:type="spellEnd"/>
      <w:r>
        <w:rPr>
          <w:rFonts w:ascii="Arial" w:hAnsi="Arial" w:cs="Arial"/>
        </w:rPr>
        <w:t xml:space="preserve">, mint </w:t>
      </w:r>
      <w:proofErr w:type="spellStart"/>
      <w:r>
        <w:rPr>
          <w:rFonts w:ascii="Arial" w:hAnsi="Arial" w:cs="Arial"/>
        </w:rPr>
        <w:t>termékre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külön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jogszabályban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gyártói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megfelelőségi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nyilatkozattal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illetve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megfelelőséget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tanúsító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dokumentummal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üzemeltető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munkáltató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veszélyes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létesítmény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munkahely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munkaeszköz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technológia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üzemeltetését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</w:t>
      </w:r>
      <w:r>
        <w:rPr>
          <w:rFonts w:ascii="Arial" w:hAnsi="Arial" w:cs="Arial"/>
        </w:rPr>
        <w:t>rásban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elrendeli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helyezés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szempontú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előzetes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: A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helyezés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szempontú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előzetes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. E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megállapítása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létesítmény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munkahely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munka</w:t>
      </w:r>
      <w:r>
        <w:rPr>
          <w:rFonts w:ascii="Arial" w:hAnsi="Arial" w:cs="Arial"/>
        </w:rPr>
        <w:t>eszköz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technológia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megfelel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veszélyeztető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biztonságos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munkavégzéshez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szükséges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tárgyi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személyi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szervezési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munkakörnyezeti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feltételeknek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vizsgálat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elvégzése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munkabiztonsági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munka-egészségügyi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szaktevékenységnek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minősül</w:t>
      </w:r>
      <w:proofErr w:type="spellEnd"/>
      <w:r>
        <w:rPr>
          <w:rFonts w:ascii="Arial" w:hAnsi="Arial" w:cs="Arial"/>
        </w:rPr>
        <w:t>.</w:t>
      </w:r>
    </w:p>
    <w:p w:rsidR="00477BBB" w:rsidRDefault="00E94185">
      <w:pPr>
        <w:pStyle w:val="Cmsor3"/>
        <w:rPr>
          <w:rStyle w:val="Kiemels2"/>
          <w:rFonts w:ascii="Arial" w:hAnsi="Arial" w:cs="Arial"/>
          <w:b/>
          <w:bCs/>
          <w:sz w:val="24"/>
          <w:szCs w:val="24"/>
        </w:rPr>
      </w:pPr>
      <w:proofErr w:type="spellStart"/>
      <w:r>
        <w:rPr>
          <w:rStyle w:val="Kiemels2"/>
          <w:rFonts w:ascii="Arial" w:hAnsi="Arial" w:cs="Arial"/>
          <w:b/>
          <w:bCs/>
          <w:sz w:val="24"/>
          <w:szCs w:val="24"/>
        </w:rPr>
        <w:t>Mik</w:t>
      </w:r>
      <w:proofErr w:type="spellEnd"/>
      <w:r>
        <w:rPr>
          <w:rStyle w:val="Kiemels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Kiemels2"/>
          <w:rFonts w:ascii="Arial" w:hAnsi="Arial" w:cs="Arial"/>
          <w:b/>
          <w:bCs/>
          <w:sz w:val="24"/>
          <w:szCs w:val="24"/>
        </w:rPr>
        <w:t>számítanak</w:t>
      </w:r>
      <w:proofErr w:type="spellEnd"/>
      <w:r>
        <w:rPr>
          <w:rStyle w:val="Kiemels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Kiemels2"/>
          <w:rFonts w:ascii="Arial" w:hAnsi="Arial" w:cs="Arial"/>
          <w:b/>
          <w:bCs/>
          <w:sz w:val="24"/>
          <w:szCs w:val="24"/>
        </w:rPr>
        <w:t>veszélyes</w:t>
      </w:r>
      <w:proofErr w:type="spellEnd"/>
      <w:r>
        <w:rPr>
          <w:rStyle w:val="Kiemels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Style w:val="Kiemels2"/>
          <w:rFonts w:ascii="Arial" w:hAnsi="Arial" w:cs="Arial"/>
          <w:b/>
          <w:bCs/>
          <w:sz w:val="24"/>
          <w:szCs w:val="24"/>
        </w:rPr>
        <w:t>gépnek</w:t>
      </w:r>
      <w:proofErr w:type="spellEnd"/>
      <w:r>
        <w:rPr>
          <w:rStyle w:val="Kiemels2"/>
          <w:rFonts w:ascii="Arial" w:hAnsi="Arial" w:cs="Arial"/>
          <w:b/>
          <w:bCs/>
          <w:sz w:val="24"/>
          <w:szCs w:val="24"/>
        </w:rPr>
        <w:t>?</w:t>
      </w:r>
    </w:p>
    <w:p w:rsidR="00477BBB" w:rsidRDefault="00E94185">
      <w:pPr>
        <w:spacing w:beforeAutospacing="1" w:afterAutospacing="1" w:line="240" w:lineRule="auto"/>
        <w:rPr>
          <w:rFonts w:eastAsia="Times New Roman" w:cs="Arial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sz w:val="24"/>
          <w:szCs w:val="24"/>
        </w:rPr>
        <w:t>Az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Mvt</w:t>
      </w:r>
      <w:proofErr w:type="spellEnd"/>
      <w:r>
        <w:rPr>
          <w:rFonts w:eastAsia="Times New Roman" w:cs="Arial"/>
          <w:sz w:val="24"/>
          <w:szCs w:val="24"/>
        </w:rPr>
        <w:t xml:space="preserve">. 21. § (2)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bekezdése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alapján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veszélyesnek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minősülő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munkaeszközök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jegyzéke</w:t>
      </w:r>
      <w:proofErr w:type="spellEnd"/>
    </w:p>
    <w:p w:rsidR="00477BBB" w:rsidRDefault="00E94185">
      <w:pPr>
        <w:numPr>
          <w:ilvl w:val="0"/>
          <w:numId w:val="1"/>
        </w:numPr>
        <w:spacing w:beforeAutospacing="1" w:after="24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</w:t>
      </w:r>
      <w:proofErr w:type="spellStart"/>
      <w:r>
        <w:rPr>
          <w:rFonts w:eastAsia="Times New Roman" w:cs="Arial"/>
          <w:sz w:val="24"/>
          <w:szCs w:val="24"/>
        </w:rPr>
        <w:t>famegmunkálásra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fához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tulajdonsággal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megmunkálására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húsfeldolgozásra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húshoz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</w:t>
      </w:r>
      <w:r>
        <w:rPr>
          <w:rFonts w:eastAsia="Times New Roman" w:cs="Arial"/>
          <w:sz w:val="24"/>
          <w:szCs w:val="24"/>
        </w:rPr>
        <w:t>lajdonságokkal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feldolgozására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szolgáló</w:t>
      </w:r>
      <w:proofErr w:type="spellEnd"/>
      <w:r>
        <w:rPr>
          <w:rFonts w:eastAsia="Times New Roman" w:cs="Arial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sz w:val="24"/>
          <w:szCs w:val="24"/>
        </w:rPr>
        <w:t>egy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több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élű</w:t>
      </w:r>
      <w:proofErr w:type="spellEnd"/>
      <w:r>
        <w:rPr>
          <w:rFonts w:eastAsia="Times New Roman" w:cs="Arial"/>
          <w:sz w:val="24"/>
          <w:szCs w:val="24"/>
        </w:rPr>
        <w:t xml:space="preserve">), </w:t>
      </w:r>
      <w:proofErr w:type="spellStart"/>
      <w:r>
        <w:rPr>
          <w:rFonts w:eastAsia="Times New Roman" w:cs="Arial"/>
          <w:sz w:val="24"/>
          <w:szCs w:val="24"/>
        </w:rPr>
        <w:t>következő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típusú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körfűrészek</w:t>
      </w:r>
      <w:proofErr w:type="spellEnd"/>
      <w:proofErr w:type="gramStart"/>
      <w:r>
        <w:rPr>
          <w:rFonts w:eastAsia="Times New Roman" w:cs="Arial"/>
          <w:sz w:val="24"/>
          <w:szCs w:val="24"/>
        </w:rPr>
        <w:t>:</w:t>
      </w:r>
      <w:proofErr w:type="gramEnd"/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>1.1.  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működés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közben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éllel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fűrész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élekkel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dolgozó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gépággyal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rendelkezik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munkadarabot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</w:t>
      </w:r>
      <w:r>
        <w:rPr>
          <w:rFonts w:eastAsia="Times New Roman" w:cs="Arial"/>
          <w:sz w:val="24"/>
          <w:szCs w:val="24"/>
        </w:rPr>
        <w:t>ással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leszerelhető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mozgatja</w:t>
      </w:r>
      <w:proofErr w:type="spellEnd"/>
      <w:r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1.2.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működés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közben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fűrészlappal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dolgozó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kézzel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működtetett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váltakozó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mozgású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fűrészpaddal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kocsival</w:t>
      </w:r>
      <w:proofErr w:type="spellEnd"/>
      <w:r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1.3.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működés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közben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fűrészlappal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dolgozó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munkad</w:t>
      </w:r>
      <w:r>
        <w:rPr>
          <w:rFonts w:eastAsia="Times New Roman" w:cs="Arial"/>
          <w:sz w:val="24"/>
          <w:szCs w:val="24"/>
        </w:rPr>
        <w:t>arabot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beépített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mechanikus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behelyezéssel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kivétellel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mozgatja</w:t>
      </w:r>
      <w:proofErr w:type="spellEnd"/>
      <w:r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1.4.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mozgó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élű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munkadarabot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mechanikus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behelyezéssel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kivétellel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mozgatja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Faipari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gyalugép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lastRenderedPageBreak/>
        <w:t>Faipari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vast</w:t>
      </w:r>
      <w:r>
        <w:rPr>
          <w:rFonts w:eastAsia="Times New Roman" w:cs="Arial"/>
          <w:sz w:val="24"/>
          <w:szCs w:val="24"/>
        </w:rPr>
        <w:t>agsági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gyalugép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egyoldali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megmunkálásra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beépített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mechanikus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rendelkezik</w:t>
      </w:r>
      <w:proofErr w:type="spellEnd"/>
      <w:r>
        <w:rPr>
          <w:rFonts w:eastAsia="Times New Roman" w:cs="Arial"/>
          <w:sz w:val="24"/>
          <w:szCs w:val="24"/>
        </w:rPr>
        <w:t xml:space="preserve">, a </w:t>
      </w:r>
      <w:proofErr w:type="spellStart"/>
      <w:r>
        <w:rPr>
          <w:rFonts w:eastAsia="Times New Roman" w:cs="Arial"/>
          <w:sz w:val="24"/>
          <w:szCs w:val="24"/>
        </w:rPr>
        <w:t>munkadarab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behelyezésével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kivételével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</w:t>
      </w:r>
      <w:proofErr w:type="spellStart"/>
      <w:r>
        <w:rPr>
          <w:rFonts w:eastAsia="Times New Roman" w:cs="Arial"/>
          <w:sz w:val="24"/>
          <w:szCs w:val="24"/>
        </w:rPr>
        <w:t>következő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típusú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szalagfűrészek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behelyezéssel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kivétellel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famegmunkálásra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fához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</w:t>
      </w:r>
      <w:r>
        <w:rPr>
          <w:rFonts w:eastAsia="Times New Roman" w:cs="Arial"/>
          <w:sz w:val="24"/>
          <w:szCs w:val="24"/>
        </w:rPr>
        <w:t>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tulajdonságokkal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megmunkálására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húsfeldolgozásra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húshoz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tulajdonságokkal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feldolgozására</w:t>
      </w:r>
      <w:proofErr w:type="spellEnd"/>
      <w:proofErr w:type="gramStart"/>
      <w:r>
        <w:rPr>
          <w:rFonts w:eastAsia="Times New Roman" w:cs="Arial"/>
          <w:sz w:val="24"/>
          <w:szCs w:val="24"/>
        </w:rPr>
        <w:t>:</w:t>
      </w:r>
      <w:proofErr w:type="gramEnd"/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4.1.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működés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közben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éllel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élekkel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dolgozó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rögzített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váltakozó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mozgás</w:t>
      </w:r>
      <w:r>
        <w:rPr>
          <w:rFonts w:eastAsia="Times New Roman" w:cs="Arial"/>
          <w:sz w:val="24"/>
          <w:szCs w:val="24"/>
        </w:rPr>
        <w:t>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fűrészpaddal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gépággyal</w:t>
      </w:r>
      <w:proofErr w:type="spellEnd"/>
      <w:r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4.2.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váltakozó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mozgású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kocsira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szerelt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éllel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fűrészgép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proofErr w:type="gramStart"/>
      <w:r>
        <w:rPr>
          <w:rFonts w:eastAsia="Times New Roman" w:cs="Arial"/>
          <w:sz w:val="24"/>
          <w:szCs w:val="24"/>
        </w:rPr>
        <w:t>Az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1–4.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és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a 7.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pont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szerinti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kombinált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kivitelben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famegmunkálásra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fához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tulajdonságokkal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megmunkálására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Faipari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csapmarógép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több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szerszámtartóval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Függőleges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marógép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előtolással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famegmunkálásra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fához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hasonló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fizikai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tulajdonságokkal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rendelkező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anyagok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megmunkálására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Faipari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láncfűrészgép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Kézzel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adagolt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ürített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fémek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hideg-átal</w:t>
      </w:r>
      <w:r>
        <w:rPr>
          <w:rFonts w:eastAsia="Times New Roman" w:cs="Arial"/>
          <w:sz w:val="24"/>
          <w:szCs w:val="24"/>
        </w:rPr>
        <w:t>akítására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sajtó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beleértve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azt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az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élhajlítógépet</w:t>
      </w:r>
      <w:proofErr w:type="spellEnd"/>
      <w:r>
        <w:rPr>
          <w:rFonts w:eastAsia="Times New Roman" w:cs="Arial"/>
          <w:sz w:val="24"/>
          <w:szCs w:val="24"/>
        </w:rPr>
        <w:t xml:space="preserve"> is,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mozgó</w:t>
      </w:r>
      <w:proofErr w:type="spellEnd"/>
      <w:r>
        <w:rPr>
          <w:rFonts w:eastAsia="Times New Roman" w:cs="Arial"/>
          <w:sz w:val="24"/>
          <w:szCs w:val="24"/>
        </w:rPr>
        <w:br/>
      </w:r>
      <w:proofErr w:type="spellStart"/>
      <w:r>
        <w:rPr>
          <w:rFonts w:eastAsia="Times New Roman" w:cs="Arial"/>
          <w:sz w:val="24"/>
          <w:szCs w:val="24"/>
        </w:rPr>
        <w:t>elemeinek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elmozdulása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meghaladhatja</w:t>
      </w:r>
      <w:proofErr w:type="spellEnd"/>
      <w:r>
        <w:rPr>
          <w:rFonts w:eastAsia="Times New Roman" w:cs="Arial"/>
          <w:sz w:val="24"/>
          <w:szCs w:val="24"/>
        </w:rPr>
        <w:t xml:space="preserve"> a 6 mm-t,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sebessége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meghaladhatja</w:t>
      </w:r>
      <w:proofErr w:type="spellEnd"/>
      <w:r>
        <w:rPr>
          <w:rFonts w:eastAsia="Times New Roman" w:cs="Arial"/>
          <w:sz w:val="24"/>
          <w:szCs w:val="24"/>
        </w:rPr>
        <w:t xml:space="preserve"> a 30 mm/s </w:t>
      </w:r>
      <w:proofErr w:type="spellStart"/>
      <w:r>
        <w:rPr>
          <w:rFonts w:eastAsia="Times New Roman" w:cs="Arial"/>
          <w:sz w:val="24"/>
          <w:szCs w:val="24"/>
        </w:rPr>
        <w:t>értéket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Műanyag-feldolgozó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fröccsöntőgép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formázóprés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munkadarab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behelyezésével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</w:t>
      </w:r>
      <w:r>
        <w:rPr>
          <w:rFonts w:eastAsia="Times New Roman" w:cs="Arial"/>
          <w:sz w:val="24"/>
          <w:szCs w:val="24"/>
        </w:rPr>
        <w:t>ivételével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Gumiipari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fröccsöntőgép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formázóprés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munkadarab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behelyezésével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>/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kivételével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</w:t>
      </w:r>
      <w:proofErr w:type="spellStart"/>
      <w:r>
        <w:rPr>
          <w:rFonts w:eastAsia="Times New Roman" w:cs="Arial"/>
          <w:sz w:val="24"/>
          <w:szCs w:val="24"/>
        </w:rPr>
        <w:t>következő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föld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alatti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munkára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szolgáló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gépek</w:t>
      </w:r>
      <w:proofErr w:type="spellEnd"/>
      <w:proofErr w:type="gramStart"/>
      <w:r>
        <w:rPr>
          <w:rFonts w:eastAsia="Times New Roman" w:cs="Arial"/>
          <w:sz w:val="24"/>
          <w:szCs w:val="24"/>
        </w:rPr>
        <w:t>:</w:t>
      </w:r>
      <w:proofErr w:type="gramEnd"/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12.1.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mozdony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fékezőkocsi</w:t>
      </w:r>
      <w:proofErr w:type="spellEnd"/>
      <w:r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  <w:t xml:space="preserve">12.2.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hidraulikus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energiával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működtetett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alátámasztó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biztosító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berend</w:t>
      </w:r>
      <w:r>
        <w:rPr>
          <w:rFonts w:eastAsia="Times New Roman" w:cs="Arial"/>
          <w:sz w:val="24"/>
          <w:szCs w:val="24"/>
        </w:rPr>
        <w:t>ezés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Kézi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adagolású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háztartási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hulladékgyűjtő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teherjármű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présmechanizmussal</w:t>
      </w:r>
      <w:proofErr w:type="spellEnd"/>
      <w:r>
        <w:rPr>
          <w:rFonts w:eastAsia="Times New Roman" w:cs="Arial"/>
          <w:sz w:val="24"/>
          <w:szCs w:val="24"/>
        </w:rPr>
        <w:t xml:space="preserve"> van </w:t>
      </w:r>
      <w:proofErr w:type="spellStart"/>
      <w:r>
        <w:rPr>
          <w:rFonts w:eastAsia="Times New Roman" w:cs="Arial"/>
          <w:sz w:val="24"/>
          <w:szCs w:val="24"/>
        </w:rPr>
        <w:t>felszerelve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Járműemelők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Személyek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vagy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személyek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terhek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emelésére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szolgáló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szerkezetek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amelyeknél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fennáll</w:t>
      </w:r>
      <w:proofErr w:type="spellEnd"/>
      <w:r>
        <w:rPr>
          <w:rFonts w:eastAsia="Times New Roman" w:cs="Arial"/>
          <w:sz w:val="24"/>
          <w:szCs w:val="24"/>
        </w:rPr>
        <w:t xml:space="preserve"> a </w:t>
      </w:r>
      <w:proofErr w:type="spellStart"/>
      <w:r>
        <w:rPr>
          <w:rFonts w:eastAsia="Times New Roman" w:cs="Arial"/>
          <w:sz w:val="24"/>
          <w:szCs w:val="24"/>
        </w:rPr>
        <w:t>leesés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veszélye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több</w:t>
      </w:r>
      <w:proofErr w:type="spellEnd"/>
      <w:r>
        <w:rPr>
          <w:rFonts w:eastAsia="Times New Roman" w:cs="Arial"/>
          <w:sz w:val="24"/>
          <w:szCs w:val="24"/>
        </w:rPr>
        <w:t xml:space="preserve"> mint </w:t>
      </w:r>
      <w:proofErr w:type="spellStart"/>
      <w:r>
        <w:rPr>
          <w:rFonts w:eastAsia="Times New Roman" w:cs="Arial"/>
          <w:sz w:val="24"/>
          <w:szCs w:val="24"/>
        </w:rPr>
        <w:t>három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méter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magasságból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lastRenderedPageBreak/>
        <w:t>Hor</w:t>
      </w:r>
      <w:r>
        <w:rPr>
          <w:rFonts w:eastAsia="Times New Roman" w:cs="Arial"/>
          <w:sz w:val="24"/>
          <w:szCs w:val="24"/>
        </w:rPr>
        <w:t>dozható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patronos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rögzítő</w:t>
      </w:r>
      <w:proofErr w:type="spellEnd"/>
      <w:r>
        <w:rPr>
          <w:rFonts w:eastAsia="Times New Roman" w:cs="Arial"/>
          <w:sz w:val="24"/>
          <w:szCs w:val="24"/>
        </w:rPr>
        <w:t xml:space="preserve">-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egyéb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összekapcsoló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</w:t>
      </w:r>
      <w:proofErr w:type="spellEnd"/>
      <w:r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br/>
      </w:r>
      <w:proofErr w:type="spellStart"/>
      <w:r>
        <w:rPr>
          <w:rFonts w:eastAsia="Times New Roman" w:cs="Arial"/>
          <w:sz w:val="24"/>
          <w:szCs w:val="24"/>
        </w:rPr>
        <w:t>További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munkaeszközök</w:t>
      </w:r>
      <w:proofErr w:type="spellEnd"/>
      <w:r>
        <w:rPr>
          <w:rFonts w:eastAsia="Times New Roman" w:cs="Arial"/>
          <w:sz w:val="24"/>
          <w:szCs w:val="24"/>
        </w:rPr>
        <w:t>: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Daruk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futómacskák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gépi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meghajtással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Gépi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hajtású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emelőtargoncák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Villamos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emelődobok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Rakodógépek</w:t>
      </w:r>
      <w:proofErr w:type="spellEnd"/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jövesztő-rakodógépek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Mezőgazdasági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erdészeti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traktorok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Járműürítés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és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-</w:t>
      </w:r>
      <w:proofErr w:type="spellStart"/>
      <w:r>
        <w:rPr>
          <w:rFonts w:eastAsia="Times New Roman" w:cs="Arial"/>
          <w:sz w:val="24"/>
          <w:szCs w:val="24"/>
        </w:rPr>
        <w:t>mozgatás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különleges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berendezései</w:t>
      </w:r>
      <w:proofErr w:type="spellEnd"/>
      <w:r>
        <w:rPr>
          <w:rFonts w:eastAsia="Times New Roman" w:cs="Arial"/>
          <w:sz w:val="24"/>
          <w:szCs w:val="24"/>
        </w:rPr>
        <w:t>.</w:t>
      </w:r>
    </w:p>
    <w:p w:rsidR="00477BBB" w:rsidRDefault="00E94185">
      <w:pPr>
        <w:numPr>
          <w:ilvl w:val="0"/>
          <w:numId w:val="1"/>
        </w:numPr>
        <w:spacing w:afterAutospacing="1" w:line="240" w:lineRule="auto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Személyszállításra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használt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folyamatos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szállítóberendezések</w:t>
      </w:r>
      <w:proofErr w:type="spellEnd"/>
    </w:p>
    <w:p w:rsidR="00477BBB" w:rsidRDefault="00477BBB">
      <w:pPr>
        <w:pStyle w:val="Cmsor3"/>
        <w:rPr>
          <w:rFonts w:ascii="Arial" w:hAnsi="Arial" w:cs="Arial"/>
          <w:sz w:val="24"/>
          <w:szCs w:val="24"/>
        </w:rPr>
      </w:pPr>
    </w:p>
    <w:p w:rsidR="00477BBB" w:rsidRDefault="00477BBB">
      <w:pPr>
        <w:pStyle w:val="NormlWeb"/>
        <w:rPr>
          <w:rFonts w:ascii="Arial" w:hAnsi="Arial" w:cs="Arial"/>
        </w:rPr>
      </w:pPr>
    </w:p>
    <w:p w:rsidR="00477BBB" w:rsidRDefault="00477BBB"/>
    <w:sectPr w:rsidR="00477BB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393"/>
    <w:multiLevelType w:val="multilevel"/>
    <w:tmpl w:val="28A4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83AAE"/>
    <w:multiLevelType w:val="multilevel"/>
    <w:tmpl w:val="CF965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BB"/>
    <w:rsid w:val="00477BBB"/>
    <w:rsid w:val="00E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CA6"/>
  <w15:docId w15:val="{F246E61A-F3CA-4FB1-8BBB-5FFA6B0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3">
    <w:name w:val="heading 3"/>
    <w:basedOn w:val="Norml"/>
    <w:link w:val="Cmsor3Char"/>
    <w:uiPriority w:val="9"/>
    <w:qFormat/>
    <w:rsid w:val="00E7303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qFormat/>
    <w:rsid w:val="00E730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rsid w:val="00E7303F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E730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Company>Gustav Stabernack GmbH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Bodor, Máté</dc:creator>
  <dc:description/>
  <cp:lastModifiedBy>Bodor, Máté</cp:lastModifiedBy>
  <cp:revision>2</cp:revision>
  <dcterms:created xsi:type="dcterms:W3CDTF">2018-11-23T08:39:00Z</dcterms:created>
  <dcterms:modified xsi:type="dcterms:W3CDTF">2018-11-23T08:39:00Z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